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4B2FBD" w:rsidRPr="00B74701">
        <w:rPr>
          <w:b/>
          <w:u w:val="single"/>
        </w:rPr>
        <w:t xml:space="preserve">INSUMOS DE BIOSEGURIDAD </w:t>
      </w:r>
      <w:r w:rsidRPr="00B74701">
        <w:rPr>
          <w:b/>
          <w:u w:val="single"/>
        </w:rPr>
        <w:t xml:space="preserve"> COVID – 19 </w:t>
      </w:r>
      <w:r w:rsidR="00B74701">
        <w:rPr>
          <w:b/>
          <w:u w:val="single"/>
        </w:rPr>
        <w:t xml:space="preserve">para el </w:t>
      </w:r>
      <w:r w:rsidR="00B74701" w:rsidRPr="004B2FBD">
        <w:rPr>
          <w:b/>
        </w:rPr>
        <w:t>primer semestre</w:t>
      </w:r>
      <w:r w:rsidR="00B74701">
        <w:rPr>
          <w:b/>
        </w:rPr>
        <w:t xml:space="preserve"> por Riesgos de Cadena de Suministros</w:t>
      </w:r>
      <w:r w:rsidR="00B74701">
        <w:t xml:space="preserve"> </w:t>
      </w:r>
      <w:r w:rsidR="004B2FBD">
        <w:t>conforma a</w:t>
      </w:r>
      <w:r>
        <w:t xml:space="preserve"> los</w:t>
      </w:r>
      <w:r w:rsidR="004B2FBD">
        <w:t xml:space="preserve"> </w:t>
      </w:r>
      <w:r>
        <w:rPr>
          <w:spacing w:val="-42"/>
        </w:rPr>
        <w:t xml:space="preserve"> </w:t>
      </w:r>
      <w:r w:rsidR="004B2FBD">
        <w:rPr>
          <w:spacing w:val="-42"/>
        </w:rPr>
        <w:t xml:space="preserve">      </w:t>
      </w:r>
      <w:r>
        <w:t>siguientes</w:t>
      </w:r>
      <w:r>
        <w:rPr>
          <w:spacing w:val="-2"/>
        </w:rPr>
        <w:t xml:space="preserve"> </w:t>
      </w:r>
      <w:r>
        <w:t>Ítems;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B070FE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BARBIJOS N95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BARBIJOS DESCARTABLES (QUIRURGICOS)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M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L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M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L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GORROS PARA ENFERMERA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AMONIO CUATERNARIO 5TA GENERACION</w:t>
      </w:r>
    </w:p>
    <w:p w:rsidR="004B2FBD" w:rsidRPr="004B2FBD" w:rsidRDefault="004B2FBD" w:rsidP="004B2FBD">
      <w:pPr>
        <w:tabs>
          <w:tab w:val="left" w:pos="1921"/>
          <w:tab w:val="left" w:pos="1922"/>
        </w:tabs>
        <w:spacing w:before="1"/>
        <w:rPr>
          <w:sz w:val="16"/>
        </w:rPr>
      </w:pPr>
    </w:p>
    <w:p w:rsidR="00B070FE" w:rsidRDefault="00B070FE">
      <w:pPr>
        <w:pStyle w:val="Textoindependiente"/>
        <w:spacing w:before="10"/>
        <w:rPr>
          <w:sz w:val="15"/>
        </w:rPr>
      </w:pPr>
    </w:p>
    <w:p w:rsidR="00B070FE" w:rsidRDefault="00D56C72" w:rsidP="00AD2858">
      <w:pPr>
        <w:pStyle w:val="Textoindependiente"/>
        <w:ind w:left="1202" w:right="655"/>
        <w:jc w:val="both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AD2858">
        <w:t xml:space="preserve">uno </w:t>
      </w:r>
      <w:r w:rsidR="004B2FBD">
        <w:t>o varios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 w:rsidTr="00AD2858">
        <w:trPr>
          <w:trHeight w:val="477"/>
          <w:jc w:val="center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 w:rsidTr="00AD2858">
        <w:trPr>
          <w:trHeight w:val="5602"/>
          <w:jc w:val="center"/>
        </w:trPr>
        <w:tc>
          <w:tcPr>
            <w:tcW w:w="8910" w:type="dxa"/>
          </w:tcPr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PRESENTACIÓN DE DOCUMENTOS</w:t>
            </w:r>
            <w:r w:rsidR="00D56C72">
              <w:rPr>
                <w:rFonts w:ascii="Arial" w:hAnsi="Arial"/>
                <w:b/>
                <w:sz w:val="16"/>
              </w:rPr>
              <w:t xml:space="preserve">: </w:t>
            </w:r>
            <w:r w:rsidR="00AD2858">
              <w:rPr>
                <w:sz w:val="16"/>
              </w:rPr>
              <w:t>Las propuestas presentadas</w:t>
            </w:r>
            <w:r w:rsidR="00D56C72">
              <w:rPr>
                <w:sz w:val="16"/>
              </w:rPr>
              <w:t xml:space="preserve"> deberán ser elaboradas conforme a los requisitos 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establecidas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en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presentes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Especificaciones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Técnicas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Administrativas,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utilizando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los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formularios</w:t>
            </w:r>
            <w:r w:rsidR="00D56C72">
              <w:rPr>
                <w:spacing w:val="-1"/>
                <w:sz w:val="16"/>
              </w:rPr>
              <w:t xml:space="preserve"> </w:t>
            </w:r>
            <w:r w:rsidR="00D56C72">
              <w:rPr>
                <w:sz w:val="16"/>
              </w:rPr>
              <w:t>incluidos,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de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acuerdo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al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siguiente detalle:</w:t>
            </w:r>
          </w:p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Presentación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sz w:val="16"/>
                    </w:rPr>
                    <w:t>Colocar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el</w:t>
                  </w:r>
                  <w:r w:rsidRPr="003E17D6">
                    <w:rPr>
                      <w:spacing w:val="-4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nombre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de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la</w:t>
                  </w:r>
                  <w:r w:rsidRPr="003E17D6">
                    <w:rPr>
                      <w:spacing w:val="-3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empresa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o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Económica: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3E17D6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3E17D6" w:rsidRDefault="003E17D6" w:rsidP="00E757E7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3E17D6" w:rsidRDefault="003E17D6" w:rsidP="00E757E7">
                  <w:pPr>
                    <w:pStyle w:val="TableParagraph"/>
                    <w:tabs>
                      <w:tab w:val="left" w:pos="827"/>
                      <w:tab w:val="left" w:pos="828"/>
                    </w:tabs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B070FE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 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Condiciones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Solicitadas</w:t>
            </w:r>
          </w:p>
          <w:p w:rsidR="00B070FE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4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incorrecto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descalificación</w:t>
            </w:r>
          </w:p>
          <w:p w:rsidR="00B070FE" w:rsidRDefault="001F1238" w:rsidP="004B2FBD">
            <w:pPr>
              <w:pStyle w:val="TableParagraph"/>
              <w:spacing w:line="360" w:lineRule="atLeast"/>
              <w:ind w:right="1323"/>
              <w:rPr>
                <w:sz w:val="16"/>
              </w:rPr>
            </w:pPr>
            <w:r w:rsidRPr="001F1238">
              <w:rPr>
                <w:sz w:val="16"/>
              </w:rPr>
              <w:t xml:space="preserve"> 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8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B070FE" w:rsidRDefault="00B070FE">
      <w:pPr>
        <w:pStyle w:val="Textoindependiente"/>
        <w:spacing w:before="5"/>
        <w:rPr>
          <w:sz w:val="19"/>
        </w:rPr>
      </w:pPr>
    </w:p>
    <w:p w:rsidR="00B070FE" w:rsidRDefault="00D56C72">
      <w:pPr>
        <w:pStyle w:val="Ttulo1"/>
        <w:spacing w:before="0"/>
        <w:ind w:left="3164" w:right="3181"/>
        <w:jc w:val="center"/>
      </w:pPr>
      <w:r>
        <w:t>CONDICIONES</w:t>
      </w:r>
      <w:r>
        <w:rPr>
          <w:spacing w:val="-2"/>
        </w:rPr>
        <w:t xml:space="preserve"> </w:t>
      </w:r>
      <w:r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107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451"/>
        <w:gridCol w:w="3847"/>
      </w:tblGrid>
      <w:tr w:rsidR="00B070FE" w:rsidTr="004B2FBD">
        <w:trPr>
          <w:trHeight w:val="920"/>
          <w:jc w:val="center"/>
        </w:trPr>
        <w:tc>
          <w:tcPr>
            <w:tcW w:w="6907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384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 w:rsidP="004B2FBD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 w:rsidP="004B2FBD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4B2FBD">
        <w:trPr>
          <w:trHeight w:val="446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 w:rsidP="004B2FBD">
            <w:pPr>
              <w:pStyle w:val="TableParagraph"/>
              <w:spacing w:before="34"/>
              <w:ind w:left="220" w:right="174" w:firstLine="9"/>
              <w:jc w:val="center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</w:p>
        </w:tc>
      </w:tr>
      <w:tr w:rsidR="00B070FE" w:rsidTr="004B2FBD">
        <w:trPr>
          <w:trHeight w:val="340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1289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AD2858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de </w:t>
            </w:r>
            <w:r w:rsidR="004B2FBD" w:rsidRPr="004B2FBD">
              <w:rPr>
                <w:b/>
                <w:sz w:val="16"/>
              </w:rPr>
              <w:t>INSUMOS DE BIOSEGURIDAD  COVID – 19 PRIMER SEMESTRE</w:t>
            </w:r>
            <w:r w:rsidR="004B2FBD">
              <w:rPr>
                <w:b/>
                <w:sz w:val="16"/>
              </w:rPr>
              <w:t xml:space="preserve">, </w:t>
            </w:r>
            <w:r w:rsidR="004B2FBD">
              <w:rPr>
                <w:sz w:val="16"/>
              </w:rPr>
              <w:t>de acuerdo a</w:t>
            </w:r>
            <w:r w:rsidR="004B2FBD" w:rsidRPr="004B2FBD"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Ítems;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BARBIJOS N95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BARBIJOS DESCARTABLES (QUIRURGICOS)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M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L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M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L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GORROS PARA ENFERMERA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AMONIO CUATERNARIO 5TA GENERACION</w:t>
            </w:r>
          </w:p>
          <w:p w:rsidR="00B070FE" w:rsidRDefault="00B070FE" w:rsidP="001F1238">
            <w:pPr>
              <w:pStyle w:val="TableParagraph"/>
              <w:tabs>
                <w:tab w:val="left" w:pos="746"/>
                <w:tab w:val="left" w:pos="747"/>
              </w:tabs>
              <w:spacing w:line="183" w:lineRule="exact"/>
              <w:ind w:left="746"/>
              <w:rPr>
                <w:sz w:val="16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338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397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Pr="00A36D2C" w:rsidRDefault="00B070FE">
            <w:pPr>
              <w:pStyle w:val="TableParagraph"/>
              <w:spacing w:before="87"/>
              <w:ind w:left="38"/>
              <w:rPr>
                <w:b/>
                <w:sz w:val="10"/>
              </w:rPr>
            </w:pPr>
          </w:p>
          <w:tbl>
            <w:tblPr>
              <w:tblW w:w="60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697"/>
              <w:gridCol w:w="851"/>
              <w:gridCol w:w="709"/>
              <w:gridCol w:w="708"/>
              <w:gridCol w:w="744"/>
            </w:tblGrid>
            <w:tr w:rsidR="004B2FBD" w:rsidRPr="004B2FBD" w:rsidTr="00A36D2C">
              <w:trPr>
                <w:cantSplit/>
                <w:trHeight w:val="941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N°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CANTIDAD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UNIDAD DE MEDIDA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6"/>
                      <w:lang w:eastAsia="es-ES"/>
                    </w:rPr>
                    <w:t xml:space="preserve">PRECIO UNITARIO </w:t>
                  </w: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6"/>
                      <w:lang w:eastAsia="es-ES"/>
                    </w:rPr>
                    <w:br/>
                    <w:t>(en Bolivianos)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PRECIO TOTAL (en Bolivianos)</w:t>
                  </w:r>
                </w:p>
              </w:tc>
            </w:tr>
            <w:tr w:rsidR="004B2FBD" w:rsidRPr="004B2FBD" w:rsidTr="004B2FBD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BARBIJOS N95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MATERIAL DE TELA NO TEJIDA DE POLIPROPILENO Y POLIESTER. 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MASCARILLA ESTILO COPA NO PLEGABLE DE 5 CAPAS O MAS, SIN FILTRO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CLIP NASAL DE ALUMINIO DE FÁCIL AJUSTE CON ALMOHADILLA DE ESPUMA INTERIOR.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DOS BANDAS ELÁSTICAS FIJADAS A LA MASCARA, NO ENGRAMPADAS.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line="259" w:lineRule="auto"/>
                    <w:ind w:left="293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DIMENSION, ALTO 6 CM, ANCHO 12.5 CM, LARGO 12.5 CM APROX.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4,000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9.50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38,000.00 </w:t>
                  </w:r>
                </w:p>
              </w:tc>
            </w:tr>
            <w:tr w:rsidR="004B2FBD" w:rsidRPr="004B2FBD" w:rsidTr="002466AC">
              <w:trPr>
                <w:trHeight w:val="972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BARBIJOS DESCARTABLES (QUIRURGICOS)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POLIPROPILENO NO TEJIDO, FILTRO Y MOLDURA NASAL ERGONOMICA PLASTIFICADA Y FLEXIBLE.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line="259" w:lineRule="auto"/>
                    <w:ind w:left="359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TRIPLE CAPA DE MAYOR GRAMAJE, TRES PLIEGUES CON ELÁSTICO DE SUJECION EN AMBOS LADOS Y MOLDURA NASAL, ALTA EFICIENCIA A LA FILTRACION BACTERIANA, DE BUENA CALIDAD, CAJA DE 50 UNIDADES.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AE272C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22,600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0.25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AE272C" w:rsidP="00AE272C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5,65</w:t>
                  </w:r>
                  <w:r w:rsidR="004B2FBD"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0.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0</w:t>
                  </w:r>
                  <w:r w:rsidR="004B2FBD"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3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 NITRILO TALLA M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9,200.00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 NITRILO TALLA 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9,200.00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 NITRILO TALLA L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7,000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6,440.00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DESCARTABLES TALLA M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25,000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13,750.00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DESCARTABLES TALLA 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25,000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13,750.00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DESCARTABLES TALLA L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7,000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3,850.00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GORROS PARA ENFERMERA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TELA NO TEJIDA DE POLIPROPILENO, PLANOS, ANCHOS TIPO CIRCULAR DE 30 GRAMOS, CON ELÁSTICO SIMPLE EN EL BORDE, BOLSA DE 100 UNIDADES, COLOR BLANCO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0.70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14,000.00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C3099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AMONIO CUATERNARIO 5TA GENERACION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PODER BACTERICIDA FRENTE A LAS BACTERIAS GRAM POSITIVAS QUE EXTERMINA INCLUSO LOS MICROORGANISMOS GRAM NEGATIVO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DEBE SER DE BAJA CORROSIVIDAD. NO DEBERÁ ATACAR LA MAYORÍA DE SUPERFICIES PRESENTES A NIVEL INDUSTRIAL E INSTITUCIONAL Y SU MANIPULACIÓN DEBE SER RELATIVAMENTE SEGURA COMPARADA CON LA DE OTROS </w:t>
                  </w: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PRINCIPIOS DESINFECTANTES, USANDO LAS MEDIDAS DE PROTECCIÓN PERTINENTES.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LA EFECTIVIDAD DEBE SER EN PRESENCIA DE MATERIA ORGÁNICA, ESPECIALMENTE EN EL CASO DE LAS ÚLTIMAS GENERACIONES DE AMONIOS CUATERNARIOS.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TENER EL PODER RESIDUAL. SUS CARACTERÍSTICAS FÍSICO-QUÍMICAS, SE DEBERÁN MANTENER SOBRE LAS SUPERFICIES Y CONSERVAR DURANTE UN TIEMPO SU EFICACIA DESINFECTANTE.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DEBERÁ SER AMIGABLE CON PIEL, A DIFERENCIA DEL CLORO, LA LAVANDINA, O LOS ÁCIDOS. NO DEBERÍA REQUERIR GUANTES PARA SU USO.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DEBERÁ TENER AROMA NEUTRO, U OTRO AROMA AMIGABLE AL AMBIENTE SIN OLORES TÓXICOS, SOFOCANTES O AGRESIVOS.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SER APTO PARA DESINFECTAR ROPA O TODO TIPO DE TELAS, NO DESTIÑE TUS PRENDAS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PROTEGER LAS SUPERFICIES HASTA 48HS CON SU EFECTO RESIDUAL.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BIDON DE 5 LITROS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469.00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14,070.00 </w:t>
                  </w:r>
                </w:p>
              </w:tc>
            </w:tr>
            <w:tr w:rsidR="004B2FBD" w:rsidRPr="004B2FBD" w:rsidTr="00A36D2C">
              <w:trPr>
                <w:trHeight w:val="76"/>
                <w:jc w:val="center"/>
              </w:trPr>
              <w:tc>
                <w:tcPr>
                  <w:tcW w:w="5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TOTAL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4B2FBD" w:rsidRPr="004B2FBD" w:rsidRDefault="00AE272C" w:rsidP="00AE272C">
                  <w:pPr>
                    <w:ind w:left="-70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127.91</w:t>
                  </w:r>
                  <w:r w:rsidR="004C3099" w:rsidRPr="004C3099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0,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0</w:t>
                  </w:r>
                  <w:r w:rsidR="004C3099" w:rsidRPr="004C3099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0</w:t>
                  </w:r>
                </w:p>
              </w:tc>
            </w:tr>
          </w:tbl>
          <w:p w:rsidR="004B2FBD" w:rsidRPr="00134A5E" w:rsidRDefault="004B2FBD" w:rsidP="00A36D2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489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III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36D2C">
        <w:trPr>
          <w:trHeight w:val="1050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 w:rsidR="00772657">
              <w:rPr>
                <w:sz w:val="16"/>
              </w:rPr>
              <w:t xml:space="preserve"> o carta de autorización de comercialización por parte del titular del Registro Sanitario</w:t>
            </w:r>
            <w:r>
              <w:rPr>
                <w:sz w:val="16"/>
              </w:rPr>
              <w:t>.</w:t>
            </w:r>
          </w:p>
          <w:p w:rsidR="00A36D2C" w:rsidRPr="00A36D2C" w:rsidRDefault="00E20156" w:rsidP="00A36D2C">
            <w:pPr>
              <w:pStyle w:val="Prrafodelista"/>
              <w:numPr>
                <w:ilvl w:val="0"/>
                <w:numId w:val="6"/>
              </w:numPr>
              <w:rPr>
                <w:sz w:val="16"/>
              </w:rPr>
            </w:pPr>
            <w:r w:rsidRPr="00A36D2C">
              <w:rPr>
                <w:sz w:val="16"/>
              </w:rPr>
              <w:t xml:space="preserve">Muestra del o los </w:t>
            </w:r>
            <w:r w:rsidR="00483CBB" w:rsidRPr="00A36D2C">
              <w:rPr>
                <w:sz w:val="16"/>
              </w:rPr>
              <w:t>ítems</w:t>
            </w:r>
            <w:r w:rsidRPr="00A36D2C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A36D2C">
              <w:rPr>
                <w:sz w:val="16"/>
              </w:rPr>
              <w:t>fertados</w:t>
            </w:r>
          </w:p>
          <w:p w:rsidR="004C27F4" w:rsidRPr="00D56C72" w:rsidRDefault="004C27F4" w:rsidP="00A36D2C">
            <w:pPr>
              <w:pStyle w:val="TableParagraph"/>
              <w:tabs>
                <w:tab w:val="left" w:pos="759"/>
              </w:tabs>
              <w:spacing w:before="22" w:line="266" w:lineRule="auto"/>
              <w:ind w:left="398" w:right="209"/>
              <w:rPr>
                <w:sz w:val="16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02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A36D2C">
            <w:pPr>
              <w:pStyle w:val="TableParagraph"/>
              <w:spacing w:before="71"/>
              <w:ind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619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351"/>
              <w:gridCol w:w="851"/>
              <w:gridCol w:w="850"/>
              <w:gridCol w:w="851"/>
              <w:gridCol w:w="959"/>
            </w:tblGrid>
            <w:tr w:rsidR="00A36D2C" w:rsidRPr="00A36D2C" w:rsidTr="00A36D2C">
              <w:trPr>
                <w:trHeight w:val="1059"/>
                <w:jc w:val="center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UNIDAD DE MEDIDA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UNITARIO (en Bolivianos)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TOTAL (en Bolivianos)</w:t>
                  </w:r>
                </w:p>
              </w:tc>
            </w:tr>
            <w:tr w:rsidR="00A36D2C" w:rsidRPr="00A36D2C" w:rsidTr="00A36D2C">
              <w:trPr>
                <w:trHeight w:val="25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N95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4,000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9.5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38,000.00</w:t>
                  </w:r>
                </w:p>
              </w:tc>
            </w:tr>
            <w:tr w:rsidR="00A36D2C" w:rsidRPr="00A36D2C" w:rsidTr="00A36D2C">
              <w:trPr>
                <w:trHeight w:val="47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DESCARTABLES (QUIRURGICOS)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E27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22,600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0.25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E272C" w:rsidP="00AE27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5,65</w:t>
                  </w:r>
                  <w:r w:rsidR="00A36D2C"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0.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  <w:r w:rsidR="00A36D2C"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</w:tr>
            <w:tr w:rsidR="00A36D2C" w:rsidRPr="00A36D2C" w:rsidTr="00A36D2C">
              <w:trPr>
                <w:trHeight w:val="273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9,200.00</w:t>
                  </w:r>
                </w:p>
              </w:tc>
            </w:tr>
            <w:tr w:rsidR="00A36D2C" w:rsidRPr="00A36D2C" w:rsidTr="00A36D2C">
              <w:trPr>
                <w:trHeight w:val="405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4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9,200.00</w:t>
                  </w:r>
                </w:p>
              </w:tc>
            </w:tr>
            <w:tr w:rsidR="00A36D2C" w:rsidRPr="00A36D2C" w:rsidTr="00A36D2C">
              <w:trPr>
                <w:trHeight w:val="327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7,000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6,440.00</w:t>
                  </w:r>
                </w:p>
              </w:tc>
            </w:tr>
            <w:tr w:rsidR="00A36D2C" w:rsidRPr="00A36D2C" w:rsidTr="00A36D2C">
              <w:trPr>
                <w:trHeight w:val="528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25,000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13,750.00</w:t>
                  </w:r>
                </w:p>
              </w:tc>
            </w:tr>
            <w:tr w:rsidR="00A36D2C" w:rsidRPr="00A36D2C" w:rsidTr="00A36D2C">
              <w:trPr>
                <w:trHeight w:val="267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25,000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13,750.00</w:t>
                  </w:r>
                </w:p>
              </w:tc>
            </w:tr>
            <w:tr w:rsidR="00A36D2C" w:rsidRPr="00A36D2C" w:rsidTr="00A36D2C">
              <w:trPr>
                <w:trHeight w:val="457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7,000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3,850.00</w:t>
                  </w:r>
                </w:p>
              </w:tc>
            </w:tr>
            <w:tr w:rsidR="00A36D2C" w:rsidRPr="00A36D2C" w:rsidTr="00A36D2C">
              <w:trPr>
                <w:trHeight w:val="26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4C3099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GORROS PARA ENFERMERA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0.7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14,000.00</w:t>
                  </w:r>
                </w:p>
              </w:tc>
            </w:tr>
            <w:tr w:rsidR="00A36D2C" w:rsidRPr="00A36D2C" w:rsidTr="00A36D2C">
              <w:trPr>
                <w:trHeight w:val="50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4C309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  <w:r w:rsidR="004C3099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AMONIO CUATERNARIO 5TA GENERACION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BIDON DE 5 LITROS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469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14,070.00</w:t>
                  </w:r>
                </w:p>
              </w:tc>
            </w:tr>
            <w:tr w:rsidR="00A36D2C" w:rsidRPr="00A36D2C" w:rsidTr="00A36D2C">
              <w:trPr>
                <w:trHeight w:val="403"/>
                <w:jc w:val="center"/>
              </w:trPr>
              <w:tc>
                <w:tcPr>
                  <w:tcW w:w="52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TOTAL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A36D2C" w:rsidRPr="00A36D2C" w:rsidRDefault="004C3099" w:rsidP="00AE27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4C3099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127.9</w:t>
                  </w:r>
                  <w:r w:rsidR="00AE27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  <w:r w:rsidRPr="004C3099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0,</w:t>
                  </w:r>
                  <w:r w:rsidR="00AE27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0</w:t>
                  </w:r>
                  <w:r w:rsidRPr="004C3099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0</w:t>
                  </w:r>
                </w:p>
              </w:tc>
            </w:tr>
          </w:tbl>
          <w:p w:rsidR="00A36D2C" w:rsidRDefault="00A36D2C" w:rsidP="002466A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</w:p>
          <w:p w:rsidR="00A36D2C" w:rsidRDefault="00A36D2C" w:rsidP="002466A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 xml:space="preserve"> 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lastRenderedPageBreak/>
              <w:t>VI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4C3099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>El o los postulantes deberán presentar sus propuestas de acuerdo a las 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solicitadas que será llenadas 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adjuntando una muestra de la oferta (zona Miraflores Calle </w:t>
            </w:r>
            <w:r w:rsidR="00EE57CB">
              <w:rPr>
                <w:sz w:val="16"/>
              </w:rPr>
              <w:t>Panamá Nº 1162</w:t>
            </w:r>
            <w:r>
              <w:rPr>
                <w:sz w:val="16"/>
              </w:rPr>
              <w:t xml:space="preserve"> de la Caja Bancaria estatal de Salud, 2ª pi</w:t>
            </w:r>
            <w:bookmarkStart w:id="0" w:name="_GoBack"/>
            <w:bookmarkEnd w:id="0"/>
            <w:r>
              <w:rPr>
                <w:sz w:val="16"/>
              </w:rPr>
              <w:t xml:space="preserve">so en </w:t>
            </w:r>
            <w:r w:rsidR="00483CBB">
              <w:rPr>
                <w:sz w:val="16"/>
              </w:rPr>
              <w:t>Oficina</w:t>
            </w:r>
            <w:r w:rsidR="00EE57CB">
              <w:rPr>
                <w:sz w:val="16"/>
              </w:rPr>
              <w:t xml:space="preserve"> de Epidemiologia</w:t>
            </w:r>
            <w:r>
              <w:rPr>
                <w:sz w:val="16"/>
              </w:rPr>
              <w:t>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22"/>
                <w:sz w:val="16"/>
              </w:rPr>
              <w:t xml:space="preserve"> </w:t>
            </w:r>
            <w:r w:rsidR="00EE57CB">
              <w:rPr>
                <w:sz w:val="16"/>
              </w:rPr>
              <w:t xml:space="preserve">MIERCOLES </w:t>
            </w:r>
            <w:r w:rsidR="004C3099">
              <w:rPr>
                <w:sz w:val="16"/>
              </w:rPr>
              <w:t>04</w:t>
            </w:r>
            <w:r w:rsidRPr="005B619C">
              <w:rPr>
                <w:spacing w:val="16"/>
                <w:sz w:val="16"/>
              </w:rPr>
              <w:t xml:space="preserve"> DE MA</w:t>
            </w:r>
            <w:r w:rsidR="004C3099">
              <w:rPr>
                <w:spacing w:val="16"/>
                <w:sz w:val="16"/>
              </w:rPr>
              <w:t>Y</w:t>
            </w:r>
            <w:r w:rsidRPr="005B619C">
              <w:rPr>
                <w:spacing w:val="16"/>
                <w:sz w:val="16"/>
              </w:rPr>
              <w:t>O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DE</w:t>
            </w:r>
            <w:r w:rsidRPr="005B619C">
              <w:rPr>
                <w:spacing w:val="-2"/>
                <w:sz w:val="16"/>
              </w:rPr>
              <w:t xml:space="preserve"> </w:t>
            </w:r>
            <w:r w:rsidRPr="005B619C">
              <w:rPr>
                <w:sz w:val="16"/>
              </w:rPr>
              <w:t>2022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HRS.</w:t>
            </w:r>
            <w:r w:rsidRPr="005B619C">
              <w:rPr>
                <w:spacing w:val="1"/>
                <w:sz w:val="16"/>
              </w:rPr>
              <w:t xml:space="preserve"> </w:t>
            </w:r>
            <w:r w:rsidRPr="005B619C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5B619C">
              <w:rPr>
                <w:sz w:val="16"/>
              </w:rPr>
              <w:t>:00</w:t>
            </w:r>
            <w:r w:rsidRPr="005B619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 w:rsidRPr="005B619C">
              <w:rPr>
                <w:sz w:val="16"/>
              </w:rPr>
              <w:t>m.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formalizara la contratación mediante orden de compra.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EE57CB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 ítems 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uno </w:t>
            </w:r>
            <w:r w:rsidR="00EE57CB">
              <w:rPr>
                <w:sz w:val="16"/>
              </w:rPr>
              <w:t>o varios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EE57CB" w:rsidP="004C3099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 w:rsidRPr="00EE57CB">
              <w:rPr>
                <w:sz w:val="16"/>
              </w:rPr>
              <w:t xml:space="preserve">El proponente adjudicado debe entregar el material solicitado en las instalaciones de la Caja Bancaria Estatal de Salud, Almacén </w:t>
            </w:r>
            <w:r w:rsidR="004C3099">
              <w:rPr>
                <w:sz w:val="16"/>
              </w:rPr>
              <w:t xml:space="preserve">de Farmacia </w:t>
            </w:r>
            <w:r w:rsidRPr="00EE57CB">
              <w:rPr>
                <w:sz w:val="16"/>
              </w:rPr>
              <w:t>CBES en Poli consultorio CBES ubicado en la calle guerrilleros lanza S/N sótano a la vuelta de la Clínica Modelo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5B3260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Pr="00404B4A" w:rsidRDefault="004C3099" w:rsidP="002466AC">
            <w:pPr>
              <w:pStyle w:val="TableParagraph"/>
              <w:ind w:left="38" w:right="349"/>
              <w:rPr>
                <w:sz w:val="16"/>
              </w:rPr>
            </w:pPr>
            <w:r>
              <w:rPr>
                <w:sz w:val="16"/>
              </w:rPr>
              <w:t>05</w:t>
            </w:r>
            <w:r w:rsidR="00EE57CB" w:rsidRPr="00EE57CB">
              <w:rPr>
                <w:sz w:val="16"/>
              </w:rPr>
              <w:t xml:space="preserve"> días calendario a partir del día siguiente hábil de la emisión de la orden de compra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EE57CB" w:rsidP="00EE57CB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1%sobre el monto total adjudicado por día retraso en la entrega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 w:rsidR="004C3099">
              <w:rPr>
                <w:sz w:val="16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 w:rsidSect="002466AC">
          <w:pgSz w:w="12240" w:h="15840"/>
          <w:pgMar w:top="2080" w:right="480" w:bottom="1560" w:left="500" w:header="710" w:footer="0" w:gutter="0"/>
          <w:cols w:space="720"/>
        </w:sectPr>
      </w:pPr>
    </w:p>
    <w:p w:rsidR="00B070FE" w:rsidRDefault="002D4698">
      <w:pPr>
        <w:pStyle w:val="Ttulo1"/>
        <w:spacing w:before="93" w:after="3" w:line="484" w:lineRule="auto"/>
        <w:ind w:left="4010" w:right="4020" w:firstLine="933"/>
      </w:pPr>
      <w:r>
        <w:rPr>
          <w:noProof/>
          <w:lang w:val="es-BO" w:eastAsia="es-B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1130935</wp:posOffset>
                </wp:positionV>
                <wp:extent cx="4272915" cy="3035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303530"/>
                          <a:chOff x="4662" y="1781"/>
                          <a:chExt cx="6729" cy="47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86771" id="Group 2" o:spid="_x0000_s1026" style="position:absolute;margin-left:233.1pt;margin-top:89.05pt;width:336.45pt;height:23.9pt;z-index:-251658240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">
                <v:shape id="Freeform 4" o:spid="_x0000_s1027" style="position:absolute;left:4681;top:1799;width:6688;height:440;visibility:visible;mso-wrap-style:square;v-text-anchor:top" coordsize="668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POMMA&#10;AADaAAAADwAAAGRycy9kb3ducmV2LnhtbESPQYvCMBSE78L+h/AWvIimKshSm4qsCiJ40F0Wj4/m&#10;2dZtXkoTtfrrjSB4HGbmGyaZtaYSF2pcaVnBcBCBIM6sLjlX8Puz6n+BcB5ZY2WZFNzIwSz96CQY&#10;a3vlHV32PhcBwi5GBYX3dSylywoy6Aa2Jg7e0TYGfZBNLnWD1wA3lRxF0UQaLDksFFjTd0HZ//5s&#10;FNzbQ14elovbsLc9bVbW8N9cj5XqfrbzKQhPrX+HX+21VjCB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POMMAAADaAAAADwAAAAAAAAAAAAAAAACYAgAAZHJzL2Rv&#10;d25yZXYueG1sUEsFBgAAAAAEAAQA9QAAAIgDAAAAAA==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qpsIA&#10;AADaAAAADwAAAGRycy9kb3ducmV2LnhtbESPQYvCMBSE74L/IbwFb5ruHlSqURZdRWQ9WMXzo3m2&#10;dZuX2kSt/vqNIHgcZuYbZjxtTCmuVLvCsoLPXgSCOLW64EzBfrfoDkE4j6yxtEwK7uRgOmm3xhhr&#10;e+MtXROfiQBhF6OC3PsqltKlORl0PVsRB+9oa4M+yDqTusZbgJtSfkVRXxosOCzkWNEsp/QvuRgF&#10;bj84r83P72k5l5o2h8fhMvNLpTofzfcIhKfGv8Ov9korGMDzSr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+qmwgAAANoAAAAPAAAAAAAAAAAAAAAAAJgCAABkcnMvZG93&#10;bnJldi54bWxQSwUGAAAAAAQABAD1AAAAhwMAAAAA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  <w:r w:rsidR="00D56C72">
        <w:t>FORMULARIO</w:t>
      </w:r>
      <w:r w:rsidR="00D56C72">
        <w:rPr>
          <w:spacing w:val="1"/>
        </w:rPr>
        <w:t xml:space="preserve"> </w:t>
      </w:r>
      <w:r w:rsidR="00D56C72">
        <w:t>PRESENTACIÓN</w:t>
      </w:r>
      <w:r w:rsidR="00D56C72">
        <w:rPr>
          <w:spacing w:val="-6"/>
        </w:rPr>
        <w:t xml:space="preserve"> </w:t>
      </w:r>
      <w:r w:rsidR="00D56C72">
        <w:t>DE</w:t>
      </w:r>
      <w:r w:rsidR="00D56C72">
        <w:rPr>
          <w:spacing w:val="-7"/>
        </w:rPr>
        <w:t xml:space="preserve"> </w:t>
      </w:r>
      <w:r w:rsidR="00D56C72">
        <w:t>PROPUESTA</w: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6944"/>
      </w:tblGrid>
      <w:tr w:rsidR="00B070FE">
        <w:trPr>
          <w:trHeight w:val="284"/>
        </w:trPr>
        <w:tc>
          <w:tcPr>
            <w:tcW w:w="4045" w:type="dxa"/>
            <w:tcBorders>
              <w:right w:val="nil"/>
            </w:tcBorders>
            <w:shd w:val="clear" w:color="auto" w:fill="0E243E"/>
          </w:tcPr>
          <w:p w:rsidR="00B070FE" w:rsidRDefault="00D56C72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44" w:type="dxa"/>
            <w:tcBorders>
              <w:left w:val="nil"/>
            </w:tcBorders>
            <w:shd w:val="clear" w:color="auto" w:fill="0E243E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421"/>
        </w:trPr>
        <w:tc>
          <w:tcPr>
            <w:tcW w:w="4045" w:type="dxa"/>
            <w:tcBorders>
              <w:bottom w:val="nil"/>
              <w:right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4" w:type="dxa"/>
            <w:tcBorders>
              <w:left w:val="nil"/>
              <w:bottom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12"/>
        </w:trPr>
        <w:tc>
          <w:tcPr>
            <w:tcW w:w="4045" w:type="dxa"/>
            <w:tcBorders>
              <w:top w:val="nil"/>
              <w:bottom w:val="single" w:sz="12" w:space="0" w:color="000000"/>
              <w:right w:val="nil"/>
            </w:tcBorders>
          </w:tcPr>
          <w:p w:rsidR="00B070FE" w:rsidRDefault="00D56C72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000000"/>
            </w:tcBorders>
          </w:tcPr>
          <w:p w:rsidR="00B070FE" w:rsidRDefault="00B070FE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B070FE" w:rsidRDefault="00B070FE">
      <w:pPr>
        <w:pStyle w:val="Textoindependiente"/>
        <w:rPr>
          <w:rFonts w:ascii="Arial"/>
          <w:b/>
          <w:sz w:val="22"/>
        </w:rPr>
      </w:pPr>
    </w:p>
    <w:p w:rsidR="00B070FE" w:rsidRDefault="00D56C72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B070FE" w:rsidRDefault="00B070FE">
      <w:pPr>
        <w:pStyle w:val="Textoindependiente"/>
        <w:spacing w:before="7"/>
        <w:rPr>
          <w:rFonts w:ascii="Arial"/>
          <w:b/>
          <w:sz w:val="19"/>
        </w:rPr>
      </w:pP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spacing w:line="535" w:lineRule="auto"/>
        <w:ind w:left="4886" w:right="3346" w:hanging="1544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completo)</w:t>
      </w:r>
    </w:p>
    <w:p w:rsidR="00B070FE" w:rsidRDefault="00B070FE">
      <w:pPr>
        <w:spacing w:line="535" w:lineRule="auto"/>
        <w:rPr>
          <w:rFonts w:ascii="Arial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D56C72">
      <w:pPr>
        <w:pStyle w:val="Ttulo1"/>
        <w:spacing w:before="63" w:line="482" w:lineRule="auto"/>
        <w:ind w:left="1931" w:right="2952"/>
        <w:jc w:val="center"/>
      </w:pPr>
      <w:r>
        <w:lastRenderedPageBreak/>
        <w:t>CONTRATACION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 ATENCION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t>SANITARIA</w:t>
      </w:r>
      <w:r>
        <w:rPr>
          <w:spacing w:val="-53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B070FE" w:rsidRDefault="00801652">
      <w:pPr>
        <w:spacing w:line="227" w:lineRule="exact"/>
        <w:ind w:left="1931" w:right="2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</w:t>
      </w:r>
    </w:p>
    <w:p w:rsidR="00B070FE" w:rsidRDefault="00B070FE">
      <w:pPr>
        <w:pStyle w:val="Textoindependiente"/>
        <w:spacing w:before="3"/>
        <w:rPr>
          <w:rFonts w:ascii="Arial"/>
          <w:b/>
          <w:sz w:val="27"/>
        </w:rPr>
      </w:pPr>
    </w:p>
    <w:p w:rsidR="00B070FE" w:rsidRDefault="00D56C72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rPr>
          <w:rFonts w:ascii="Arial"/>
          <w:b/>
          <w:sz w:val="20"/>
        </w:rPr>
      </w:pP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94"/>
        <w:gridCol w:w="1453"/>
        <w:gridCol w:w="1119"/>
        <w:gridCol w:w="1121"/>
        <w:gridCol w:w="1203"/>
        <w:gridCol w:w="2021"/>
        <w:gridCol w:w="2017"/>
        <w:gridCol w:w="1700"/>
      </w:tblGrid>
      <w:tr w:rsidR="00B070FE" w:rsidTr="00EE57CB">
        <w:trPr>
          <w:trHeight w:val="302"/>
        </w:trPr>
        <w:tc>
          <w:tcPr>
            <w:tcW w:w="8214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2347" w:right="23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EE57CB">
        <w:trPr>
          <w:trHeight w:val="508"/>
        </w:trPr>
        <w:tc>
          <w:tcPr>
            <w:tcW w:w="8214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B070FE" w:rsidTr="00E20156">
        <w:trPr>
          <w:trHeight w:val="360"/>
        </w:trPr>
        <w:tc>
          <w:tcPr>
            <w:tcW w:w="52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79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453" w:type="dxa"/>
            <w:vMerge w:val="restart"/>
            <w:shd w:val="clear" w:color="auto" w:fill="9CC2E4"/>
            <w:vAlign w:val="center"/>
          </w:tcPr>
          <w:p w:rsidR="00B070FE" w:rsidRDefault="00E20156" w:rsidP="00E20156">
            <w:pPr>
              <w:pStyle w:val="TableParagraph"/>
              <w:spacing w:before="145"/>
              <w:ind w:left="85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119" w:type="dxa"/>
            <w:vMerge w:val="restart"/>
            <w:shd w:val="clear" w:color="auto" w:fill="9CC2E4"/>
            <w:vAlign w:val="center"/>
          </w:tcPr>
          <w:p w:rsidR="00B070FE" w:rsidRDefault="00E20156" w:rsidP="00E20156">
            <w:pPr>
              <w:pStyle w:val="TableParagraph"/>
              <w:spacing w:before="145"/>
              <w:ind w:left="50" w:righ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Unidad de 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121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203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021" w:type="dxa"/>
            <w:vMerge w:val="restart"/>
            <w:shd w:val="clear" w:color="auto" w:fill="DEEAF6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EE57CB">
        <w:trPr>
          <w:trHeight w:val="302"/>
        </w:trPr>
        <w:tc>
          <w:tcPr>
            <w:tcW w:w="52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EE57CB" w:rsidTr="002466AC">
        <w:trPr>
          <w:trHeight w:val="868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BARBIJOS N95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MATERIAL DE TELA NO TEJIDA DE POLIPROPILENO Y POLIESTER. 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MASCARILLA ESTILO COPA NO PLEGABLE DE 5 CAPAS O MAS, SIN FILTRO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CLIP NASAL DE ALUMINIO DE FÁCIL AJUSTE CON ALMOHADILLA DE ESPUMA INTERIOR.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DOS BANDAS ELÁSTICAS FIJADAS A LA MASCARA, NO ENGRAMPADAS.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line="259" w:lineRule="auto"/>
              <w:ind w:left="46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DIMENSION, ALTO 6 CM, ANCHO 12.5 CM, LARGO 12.5 CM APROX.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4,000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9.50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38,000.00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BARBIJOS DESCARTABLES (QUIRURGICOS)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POLIPROPILENO NO TEJIDO, FILTRO Y MOLDURA NASAL ERGONOMICA PLASTIFICADA Y FLEXIBLE.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line="259" w:lineRule="auto"/>
              <w:ind w:left="35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TRIPLE CAPA DE MAYOR GRAMAJE, TRES PLIEGUES CON ELÁSTICO DE SUJECION EN AMBOS LADOS Y MOLDURA NASAL, ALTA EFICIENCIA A LA FILTRACION BACTERIANA, DE BUENA CALIDAD, CAJA DE 50 UNIDADES.</w:t>
            </w:r>
          </w:p>
        </w:tc>
        <w:tc>
          <w:tcPr>
            <w:tcW w:w="1453" w:type="dxa"/>
            <w:vAlign w:val="center"/>
          </w:tcPr>
          <w:p w:rsidR="00EE57CB" w:rsidRPr="004B2FBD" w:rsidRDefault="00F60E25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22,600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0.25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F60E25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5,</w:t>
            </w:r>
            <w:r w:rsidR="00F60E2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650.00</w:t>
            </w: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 NITRILO TALLA M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10,000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9,200.00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 NITRILO TALLA 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10,000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9,200.00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5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 NITRILO TALLA L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7,000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6,440.00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DESCARTABLES TALLA M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25,000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13,750.00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DESCARTABLES TALLA 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25,000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13,750.00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DESCARTABLES TALLA L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7,000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3,850.00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GORROS PARA ENFERMERA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TELA NO TEJIDA DE POLIPROPILENO, PLANOS, ANCHOS TIPO CIRCULAR DE 30 GRAMOS, CON ELÁSTICO SIMPLE EN EL BORDE, BOLSA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20,000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0.70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14,000.00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56" w:rsidTr="002466AC">
        <w:trPr>
          <w:trHeight w:val="870"/>
        </w:trPr>
        <w:tc>
          <w:tcPr>
            <w:tcW w:w="524" w:type="dxa"/>
            <w:vAlign w:val="center"/>
          </w:tcPr>
          <w:p w:rsidR="00E20156" w:rsidRPr="004B2FBD" w:rsidRDefault="006F45E3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794" w:type="dxa"/>
            <w:vAlign w:val="center"/>
          </w:tcPr>
          <w:p w:rsidR="00E20156" w:rsidRPr="00A36D2C" w:rsidRDefault="00E20156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AMONIO CUATERNARIO 5TA GENERACION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PODER BACTERICIDA FRENTE A LAS BACTERIAS GRAM POSITIVAS QUE EXTERMINA INCLUSO LOS MICROORGANISMOS GRAM NEGATIVO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SER DE BAJA CORROSIVIDAD. NO DEBERÁ ATACAR LA MAYORÍA DE SUPERFICIES PRESENTES A NIVEL INDUSTRIAL E INSTITUCIONAL Y SU MANIPULACIÓN DEBE SER RELATIVAMENTE SEGURA COMPARADA CON LA DE OTROS PRINCIPIOS DESINFECTANTES, USANDO LAS MEDIDAS DE PROTECCIÓN PERTINENTES.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LA EFECTIVIDAD DEBE SER EN PRESENCIA DE MATERIA ORGÁNICA, ESPECIALMENTE EN EL CASO DE LAS ÚLTIMAS GENERACIONES DE AMONIOS CUATERNARIOS.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TENER EL PODER RESIDUAL. SUS CARACTERÍSTICAS FÍSICO-</w:t>
            </w: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lastRenderedPageBreak/>
              <w:t>QUÍMICAS, SE DEBERÁN MANTENER SOBRE LAS SUPERFICIES Y CONSERVAR DURANTE UN TIEMPO SU EFICACIA DESINFECTANTE.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DEBERÁ SER AMIGABLE CON PIEL, A DIFERENCIA DEL CLORO, LA LAVANDINA, O LOS ÁCIDOS. NO DEBERÍA REQUERIR GUANTES PARA SU USO.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DEBERÁ TENER AROMA NEUTRO, U OTRO AROMA AMIGABLE AL AMBIENTE SIN OLORES TÓXICOS, SOFOCANTES O AGRESIVOS.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SER APTO PARA DESINFECTAR ROPA O TODO TIPO DE TELAS, NO DESTIÑE TUS PRENDAS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PROTEGER LAS SUPERFICIES HASTA 48HS CON SU EFECTO RESIDUAL.</w:t>
            </w:r>
          </w:p>
        </w:tc>
        <w:tc>
          <w:tcPr>
            <w:tcW w:w="1453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lastRenderedPageBreak/>
              <w:t>30</w:t>
            </w:r>
          </w:p>
        </w:tc>
        <w:tc>
          <w:tcPr>
            <w:tcW w:w="1119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BIDON DE 5 LITROS</w:t>
            </w:r>
          </w:p>
        </w:tc>
        <w:tc>
          <w:tcPr>
            <w:tcW w:w="1121" w:type="dxa"/>
            <w:vAlign w:val="center"/>
          </w:tcPr>
          <w:p w:rsidR="00E20156" w:rsidRPr="004B2FBD" w:rsidRDefault="00E20156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469.00 </w:t>
            </w:r>
          </w:p>
        </w:tc>
        <w:tc>
          <w:tcPr>
            <w:tcW w:w="1203" w:type="dxa"/>
            <w:vAlign w:val="center"/>
          </w:tcPr>
          <w:p w:rsidR="00E20156" w:rsidRPr="004B2FBD" w:rsidRDefault="00E20156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14,070.00 </w:t>
            </w:r>
          </w:p>
        </w:tc>
        <w:tc>
          <w:tcPr>
            <w:tcW w:w="2021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EE57CB">
        <w:trPr>
          <w:trHeight w:val="508"/>
        </w:trPr>
        <w:tc>
          <w:tcPr>
            <w:tcW w:w="7011" w:type="dxa"/>
            <w:gridSpan w:val="5"/>
            <w:shd w:val="clear" w:color="auto" w:fill="9CC2E4"/>
          </w:tcPr>
          <w:p w:rsidR="00B070FE" w:rsidRDefault="00D56C72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203" w:type="dxa"/>
          </w:tcPr>
          <w:p w:rsidR="00B070FE" w:rsidRDefault="006F45E3" w:rsidP="00F60E25">
            <w:pPr>
              <w:pStyle w:val="TableParagraph"/>
              <w:spacing w:before="157"/>
              <w:ind w:left="86" w:right="42"/>
              <w:jc w:val="center"/>
              <w:rPr>
                <w:rFonts w:ascii="Arial"/>
                <w:b/>
                <w:sz w:val="16"/>
              </w:rPr>
            </w:pPr>
            <w:r w:rsidRPr="006F45E3">
              <w:rPr>
                <w:rFonts w:ascii="Arial"/>
                <w:b/>
                <w:sz w:val="16"/>
              </w:rPr>
              <w:t>127</w:t>
            </w:r>
            <w:r w:rsidR="00F60E25">
              <w:rPr>
                <w:rFonts w:ascii="Arial"/>
                <w:b/>
                <w:sz w:val="16"/>
              </w:rPr>
              <w:t>,910.00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EE57CB">
        <w:trPr>
          <w:trHeight w:val="553"/>
        </w:trPr>
        <w:tc>
          <w:tcPr>
            <w:tcW w:w="8214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F60E25">
              <w:rPr>
                <w:rFonts w:ascii="Arial" w:hAnsi="Arial"/>
                <w:b/>
                <w:sz w:val="16"/>
              </w:rPr>
              <w:t>Ciento Veintisiete Mil Novecientos  Diez 00</w:t>
            </w:r>
            <w:r>
              <w:rPr>
                <w:rFonts w:ascii="Arial" w:hAnsi="Arial"/>
                <w:b/>
                <w:sz w:val="16"/>
              </w:rPr>
              <w:t>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801652">
      <w:headerReference w:type="default" r:id="rId9"/>
      <w:pgSz w:w="15840" w:h="12240" w:orient="landscape"/>
      <w:pgMar w:top="993" w:right="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CB" w:rsidRDefault="00E950CB">
      <w:r>
        <w:separator/>
      </w:r>
    </w:p>
  </w:endnote>
  <w:endnote w:type="continuationSeparator" w:id="0">
    <w:p w:rsidR="00E950CB" w:rsidRDefault="00E9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CB" w:rsidRDefault="00E950CB">
      <w:r>
        <w:separator/>
      </w:r>
    </w:p>
  </w:footnote>
  <w:footnote w:type="continuationSeparator" w:id="0">
    <w:p w:rsidR="00E950CB" w:rsidRDefault="00E9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AC" w:rsidRDefault="002466AC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CONTRATACION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DIRECTA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ATENCION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EMERGENCIA</w:t>
                          </w:r>
                          <w:r>
                            <w:rPr>
                              <w:rFonts w:ascii="Arial"/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CONTRATACION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DIRECTA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PARA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ATENCION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EMERGENCIA</w:t>
                    </w:r>
                    <w:r>
                      <w:rPr>
                        <w:rFonts w:asci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ESPECIFICACIONES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TECNICAS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ESPECIFICACIONES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TECNICAS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AC" w:rsidRDefault="002466A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F3E"/>
    <w:multiLevelType w:val="hybridMultilevel"/>
    <w:tmpl w:val="821E5C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34C"/>
    <w:multiLevelType w:val="hybridMultilevel"/>
    <w:tmpl w:val="5686D1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3">
    <w:nsid w:val="12271444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4">
    <w:nsid w:val="13D92D60"/>
    <w:multiLevelType w:val="hybridMultilevel"/>
    <w:tmpl w:val="FEC684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60D"/>
    <w:multiLevelType w:val="hybridMultilevel"/>
    <w:tmpl w:val="4FFA7D60"/>
    <w:lvl w:ilvl="0" w:tplc="5688F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7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>
    <w:nsid w:val="1E7807D8"/>
    <w:multiLevelType w:val="hybridMultilevel"/>
    <w:tmpl w:val="41748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>
    <w:nsid w:val="372B3C88"/>
    <w:multiLevelType w:val="hybridMultilevel"/>
    <w:tmpl w:val="57B88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11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2">
    <w:nsid w:val="4B426F01"/>
    <w:multiLevelType w:val="hybridMultilevel"/>
    <w:tmpl w:val="4D64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4">
    <w:nsid w:val="55D45DFE"/>
    <w:multiLevelType w:val="hybridMultilevel"/>
    <w:tmpl w:val="6D62E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17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8">
    <w:nsid w:val="617F1D81"/>
    <w:multiLevelType w:val="hybridMultilevel"/>
    <w:tmpl w:val="A0A8B8A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0">
    <w:nsid w:val="685313CC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21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2">
    <w:nsid w:val="79D826A9"/>
    <w:multiLevelType w:val="hybridMultilevel"/>
    <w:tmpl w:val="5526F1FA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1"/>
  </w:num>
  <w:num w:numId="5">
    <w:abstractNumId w:val="19"/>
  </w:num>
  <w:num w:numId="6">
    <w:abstractNumId w:val="22"/>
  </w:num>
  <w:num w:numId="7">
    <w:abstractNumId w:val="8"/>
  </w:num>
  <w:num w:numId="8">
    <w:abstractNumId w:val="16"/>
  </w:num>
  <w:num w:numId="9">
    <w:abstractNumId w:val="17"/>
  </w:num>
  <w:num w:numId="10">
    <w:abstractNumId w:val="20"/>
  </w:num>
  <w:num w:numId="11">
    <w:abstractNumId w:val="11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E"/>
    <w:rsid w:val="00071D4F"/>
    <w:rsid w:val="001043C7"/>
    <w:rsid w:val="00116834"/>
    <w:rsid w:val="00134A5E"/>
    <w:rsid w:val="00137EC7"/>
    <w:rsid w:val="001F1238"/>
    <w:rsid w:val="002020FD"/>
    <w:rsid w:val="002466AC"/>
    <w:rsid w:val="002D4698"/>
    <w:rsid w:val="003B656E"/>
    <w:rsid w:val="003E17D6"/>
    <w:rsid w:val="00404B4A"/>
    <w:rsid w:val="00476C0B"/>
    <w:rsid w:val="00483CBB"/>
    <w:rsid w:val="004B2FBD"/>
    <w:rsid w:val="004C27F4"/>
    <w:rsid w:val="004C3099"/>
    <w:rsid w:val="004E47A9"/>
    <w:rsid w:val="00550A24"/>
    <w:rsid w:val="00552494"/>
    <w:rsid w:val="005616E0"/>
    <w:rsid w:val="00584C4A"/>
    <w:rsid w:val="005B3260"/>
    <w:rsid w:val="005B619C"/>
    <w:rsid w:val="006F45E3"/>
    <w:rsid w:val="00772657"/>
    <w:rsid w:val="00801652"/>
    <w:rsid w:val="00826635"/>
    <w:rsid w:val="008C5992"/>
    <w:rsid w:val="008C714A"/>
    <w:rsid w:val="009114F7"/>
    <w:rsid w:val="00946EDC"/>
    <w:rsid w:val="00A14627"/>
    <w:rsid w:val="00A36D2C"/>
    <w:rsid w:val="00AD2858"/>
    <w:rsid w:val="00AE272C"/>
    <w:rsid w:val="00B070FE"/>
    <w:rsid w:val="00B74701"/>
    <w:rsid w:val="00D56C72"/>
    <w:rsid w:val="00E20156"/>
    <w:rsid w:val="00E757E7"/>
    <w:rsid w:val="00E93B96"/>
    <w:rsid w:val="00E950CB"/>
    <w:rsid w:val="00EC59A4"/>
    <w:rsid w:val="00EE57CB"/>
    <w:rsid w:val="00F41AF7"/>
    <w:rsid w:val="00F60E25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C43EA-137E-40B0-B8F9-D1155CD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8B39-810E-407D-8BE2-4D7D6486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2361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Ruth Cruz Castro</dc:creator>
  <cp:lastModifiedBy>Ana Maria Guarachi</cp:lastModifiedBy>
  <cp:revision>6</cp:revision>
  <cp:lastPrinted>2022-04-21T15:34:00Z</cp:lastPrinted>
  <dcterms:created xsi:type="dcterms:W3CDTF">2022-04-14T17:55:00Z</dcterms:created>
  <dcterms:modified xsi:type="dcterms:W3CDTF">2022-04-21T15:59:00Z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